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236C0" w14:textId="1A2F116E" w:rsidR="00066225" w:rsidRPr="00704CED" w:rsidRDefault="00066225" w:rsidP="00AE24A5">
      <w:pPr>
        <w:pStyle w:val="Default"/>
        <w:contextualSpacing/>
        <w:jc w:val="center"/>
        <w:rPr>
          <w:color w:val="auto"/>
          <w:sz w:val="23"/>
          <w:szCs w:val="23"/>
          <w:lang w:val="ro-RO"/>
        </w:rPr>
      </w:pPr>
    </w:p>
    <w:p w14:paraId="434C073E" w14:textId="77777777" w:rsidR="00A421E4" w:rsidRDefault="00A421E4" w:rsidP="00A421E4">
      <w:pPr>
        <w:spacing w:after="0" w:line="240" w:lineRule="auto"/>
        <w:ind w:right="45"/>
        <w:contextualSpacing/>
        <w:jc w:val="center"/>
        <w:rPr>
          <w:rFonts w:eastAsia="Times New Roman" w:cstheme="minorHAnsi"/>
          <w:b/>
          <w:bCs/>
          <w:color w:val="1F4E79" w:themeColor="accent5" w:themeShade="80"/>
          <w:sz w:val="40"/>
          <w:szCs w:val="40"/>
          <w:lang w:val="ro-RO"/>
        </w:rPr>
      </w:pPr>
    </w:p>
    <w:p w14:paraId="092B2D76" w14:textId="1665326C" w:rsidR="00C94F52" w:rsidRPr="00704CED" w:rsidRDefault="00C94F52" w:rsidP="00A421E4">
      <w:pPr>
        <w:spacing w:after="0" w:line="240" w:lineRule="auto"/>
        <w:ind w:right="45"/>
        <w:contextualSpacing/>
        <w:jc w:val="center"/>
        <w:rPr>
          <w:rFonts w:eastAsia="Times New Roman" w:cstheme="minorHAnsi"/>
          <w:b/>
          <w:bCs/>
          <w:color w:val="1F4E79" w:themeColor="accent5" w:themeShade="80"/>
          <w:sz w:val="40"/>
          <w:szCs w:val="40"/>
          <w:lang w:val="ro-RO"/>
        </w:rPr>
      </w:pPr>
      <w:r w:rsidRPr="00704CED">
        <w:rPr>
          <w:rFonts w:eastAsia="Times New Roman" w:cstheme="minorHAnsi"/>
          <w:b/>
          <w:bCs/>
          <w:color w:val="1F4E79" w:themeColor="accent5" w:themeShade="80"/>
          <w:sz w:val="40"/>
          <w:szCs w:val="40"/>
          <w:lang w:val="ro-RO"/>
        </w:rPr>
        <w:t>Comunicat de presă</w:t>
      </w:r>
    </w:p>
    <w:p w14:paraId="587BC156" w14:textId="63E9A7DB" w:rsidR="00C94F52" w:rsidRPr="00704CED" w:rsidRDefault="00704CED" w:rsidP="00A421E4">
      <w:pPr>
        <w:spacing w:after="0" w:line="240" w:lineRule="auto"/>
        <w:ind w:left="-1418" w:right="45"/>
        <w:contextualSpacing/>
        <w:jc w:val="center"/>
        <w:rPr>
          <w:rFonts w:eastAsia="Times New Roman" w:cstheme="minorHAnsi"/>
          <w:color w:val="1F4E79" w:themeColor="accent5" w:themeShade="80"/>
          <w:sz w:val="32"/>
          <w:szCs w:val="32"/>
          <w:lang w:val="ro-RO"/>
        </w:rPr>
      </w:pPr>
      <w:r w:rsidRPr="00704CED">
        <w:rPr>
          <w:rFonts w:eastAsia="Times New Roman" w:cstheme="minorHAnsi"/>
          <w:color w:val="1F4E79" w:themeColor="accent5" w:themeShade="80"/>
          <w:sz w:val="32"/>
          <w:szCs w:val="32"/>
          <w:lang w:val="ro-RO"/>
        </w:rPr>
        <w:t xml:space="preserve">                            </w:t>
      </w:r>
      <w:r w:rsidR="00C94F52" w:rsidRPr="00704CED">
        <w:rPr>
          <w:rFonts w:eastAsia="Times New Roman" w:cstheme="minorHAnsi"/>
          <w:color w:val="1F4E79" w:themeColor="accent5" w:themeShade="80"/>
          <w:sz w:val="32"/>
          <w:szCs w:val="32"/>
          <w:lang w:val="ro-RO"/>
        </w:rPr>
        <w:t>“PNRR: Fonduri pentru România modernă și reformată!”</w:t>
      </w:r>
    </w:p>
    <w:p w14:paraId="7C19C454" w14:textId="77777777" w:rsidR="00704CED" w:rsidRPr="00704CED" w:rsidRDefault="00704CED" w:rsidP="00704CED">
      <w:pPr>
        <w:tabs>
          <w:tab w:val="left" w:pos="3784"/>
        </w:tabs>
        <w:spacing w:after="0" w:line="240" w:lineRule="auto"/>
        <w:jc w:val="center"/>
        <w:rPr>
          <w:rFonts w:cstheme="minorHAnsi"/>
          <w:b/>
          <w:bCs/>
          <w:color w:val="1F3864" w:themeColor="accent1" w:themeShade="80"/>
          <w:sz w:val="24"/>
          <w:szCs w:val="24"/>
          <w:lang w:val="ro-RO"/>
        </w:rPr>
      </w:pPr>
      <w:r w:rsidRPr="00704CED">
        <w:rPr>
          <w:rFonts w:cstheme="minorHAnsi"/>
          <w:color w:val="1F3864" w:themeColor="accent1" w:themeShade="80"/>
          <w:sz w:val="28"/>
          <w:szCs w:val="28"/>
          <w:lang w:val="ro-RO"/>
        </w:rPr>
        <w:t>C15 - Educație</w:t>
      </w:r>
      <w:r w:rsidRPr="00704CED">
        <w:rPr>
          <w:rFonts w:cstheme="minorHAnsi"/>
          <w:b/>
          <w:bCs/>
          <w:color w:val="1F3864" w:themeColor="accent1" w:themeShade="80"/>
          <w:sz w:val="24"/>
          <w:szCs w:val="24"/>
          <w:lang w:val="ro-RO"/>
        </w:rPr>
        <w:t xml:space="preserve">        </w:t>
      </w:r>
    </w:p>
    <w:p w14:paraId="31A8CBBD" w14:textId="0B93D37A" w:rsidR="00704CED" w:rsidRPr="003B2093" w:rsidRDefault="00704CED" w:rsidP="003B2093">
      <w:pPr>
        <w:tabs>
          <w:tab w:val="left" w:pos="3784"/>
        </w:tabs>
        <w:spacing w:after="0" w:line="240" w:lineRule="auto"/>
        <w:jc w:val="center"/>
        <w:rPr>
          <w:rFonts w:eastAsia="Times New Roman" w:cstheme="minorHAnsi"/>
          <w:color w:val="1F4E79" w:themeColor="accent5" w:themeShade="80"/>
          <w:sz w:val="32"/>
          <w:szCs w:val="32"/>
          <w:lang w:val="ro-RO"/>
        </w:rPr>
      </w:pPr>
      <w:r w:rsidRPr="00704CED">
        <w:rPr>
          <w:rFonts w:cstheme="minorHAnsi"/>
          <w:b/>
          <w:bCs/>
          <w:color w:val="1F3864" w:themeColor="accent1" w:themeShade="80"/>
          <w:sz w:val="32"/>
          <w:szCs w:val="32"/>
          <w:lang w:val="ro-RO"/>
        </w:rPr>
        <w:t xml:space="preserve">“Dotarea cu mobilier, materiale didactice și echipamente digitale a unității de învățământ preuniversitar </w:t>
      </w:r>
      <w:r w:rsidR="00A81DAD">
        <w:rPr>
          <w:rFonts w:cstheme="minorHAnsi"/>
          <w:b/>
          <w:bCs/>
          <w:color w:val="1F3864" w:themeColor="accent1" w:themeShade="80"/>
          <w:sz w:val="32"/>
          <w:szCs w:val="32"/>
          <w:lang w:val="ro-RO"/>
        </w:rPr>
        <w:t>Școala Gimnazială Nr.1 Hudești</w:t>
      </w:r>
      <w:r w:rsidRPr="00704CED">
        <w:rPr>
          <w:rFonts w:cstheme="minorHAnsi"/>
          <w:b/>
          <w:bCs/>
          <w:color w:val="1F3864" w:themeColor="accent1" w:themeShade="80"/>
          <w:sz w:val="32"/>
          <w:szCs w:val="32"/>
          <w:lang w:val="ro-RO"/>
        </w:rPr>
        <w:t>,</w:t>
      </w:r>
      <w:r w:rsidR="00A81DAD">
        <w:rPr>
          <w:rFonts w:cstheme="minorHAnsi"/>
          <w:b/>
          <w:bCs/>
          <w:color w:val="1F3864" w:themeColor="accent1" w:themeShade="80"/>
          <w:sz w:val="32"/>
          <w:szCs w:val="32"/>
          <w:lang w:val="ro-RO"/>
        </w:rPr>
        <w:t xml:space="preserve"> Comuna Hudești,</w:t>
      </w:r>
      <w:r w:rsidRPr="00704CED">
        <w:rPr>
          <w:rFonts w:cstheme="minorHAnsi"/>
          <w:b/>
          <w:bCs/>
          <w:color w:val="1F3864" w:themeColor="accent1" w:themeShade="80"/>
          <w:sz w:val="32"/>
          <w:szCs w:val="32"/>
          <w:lang w:val="ro-RO"/>
        </w:rPr>
        <w:t xml:space="preserve"> Județul </w:t>
      </w:r>
      <w:r w:rsidR="00A81DAD">
        <w:rPr>
          <w:rFonts w:cstheme="minorHAnsi"/>
          <w:b/>
          <w:bCs/>
          <w:color w:val="1F3864" w:themeColor="accent1" w:themeShade="80"/>
          <w:sz w:val="32"/>
          <w:szCs w:val="32"/>
          <w:lang w:val="ro-RO"/>
        </w:rPr>
        <w:t>Botoșani</w:t>
      </w:r>
      <w:r w:rsidRPr="00704CED">
        <w:rPr>
          <w:rFonts w:cstheme="minorHAnsi"/>
          <w:b/>
          <w:bCs/>
          <w:color w:val="1F3864" w:themeColor="accent1" w:themeShade="80"/>
          <w:sz w:val="36"/>
          <w:szCs w:val="36"/>
          <w:lang w:val="ro-RO"/>
        </w:rPr>
        <w:t xml:space="preserve">”                                                     </w:t>
      </w:r>
      <w:r w:rsidRPr="00704CED">
        <w:rPr>
          <w:rFonts w:eastAsia="Times New Roman" w:cstheme="minorHAnsi"/>
          <w:color w:val="1F4E79" w:themeColor="accent5" w:themeShade="80"/>
          <w:sz w:val="32"/>
          <w:szCs w:val="32"/>
          <w:lang w:val="ro-RO"/>
        </w:rPr>
        <w:t xml:space="preserve">                                        </w:t>
      </w:r>
      <w:bookmarkStart w:id="0" w:name="_GoBack"/>
      <w:bookmarkEnd w:id="0"/>
    </w:p>
    <w:p w14:paraId="34E4D80F" w14:textId="63003ECD" w:rsidR="00704CED" w:rsidRPr="00A421E4" w:rsidRDefault="00A421E4" w:rsidP="00A421E4">
      <w:pPr>
        <w:pStyle w:val="Default"/>
        <w:ind w:right="288"/>
        <w:jc w:val="both"/>
        <w:rPr>
          <w:color w:val="0070C0"/>
          <w:sz w:val="22"/>
          <w:szCs w:val="22"/>
          <w:highlight w:val="yellow"/>
          <w:lang w:val="it-IT"/>
        </w:rPr>
      </w:pPr>
      <w:r>
        <w:rPr>
          <w:b/>
          <w:bCs/>
          <w:color w:val="0070C0"/>
          <w:sz w:val="22"/>
          <w:szCs w:val="22"/>
          <w:lang w:val="it-IT"/>
        </w:rPr>
        <w:t xml:space="preserve">          </w:t>
      </w:r>
      <w:r w:rsidR="00704CED" w:rsidRPr="00A421E4">
        <w:rPr>
          <w:b/>
          <w:bCs/>
          <w:color w:val="0070C0"/>
          <w:sz w:val="22"/>
          <w:szCs w:val="22"/>
          <w:lang w:val="it-IT"/>
        </w:rPr>
        <w:t xml:space="preserve">Beneficiar: </w:t>
      </w:r>
      <w:r w:rsidR="00A81DAD">
        <w:rPr>
          <w:color w:val="auto"/>
          <w:sz w:val="22"/>
          <w:szCs w:val="22"/>
          <w:lang w:val="it-IT"/>
        </w:rPr>
        <w:t>COMUNA HUDEȘTI</w:t>
      </w:r>
    </w:p>
    <w:p w14:paraId="310B8541" w14:textId="3CC7BECD" w:rsidR="00C94F52" w:rsidRPr="00A421E4" w:rsidRDefault="00704CED" w:rsidP="00704CED">
      <w:pPr>
        <w:pStyle w:val="ListParagraph"/>
        <w:spacing w:after="0" w:line="240" w:lineRule="auto"/>
        <w:ind w:left="360" w:right="288"/>
        <w:jc w:val="both"/>
        <w:rPr>
          <w:rFonts w:ascii="Calibri" w:eastAsia="Calibri" w:hAnsi="Calibri" w:cs="Calibri"/>
          <w:szCs w:val="20"/>
          <w:lang w:val="ro-RO"/>
        </w:rPr>
      </w:pPr>
      <w:r w:rsidRPr="00A421E4">
        <w:rPr>
          <w:rFonts w:ascii="Calibri" w:hAnsi="Calibri" w:cs="Calibri"/>
          <w:b/>
          <w:bCs/>
          <w:color w:val="0070C0"/>
          <w:lang w:val="it-IT"/>
        </w:rPr>
        <w:t xml:space="preserve">   Titlu apel de proiecte: </w:t>
      </w:r>
      <w:r w:rsidRPr="00A421E4">
        <w:rPr>
          <w:rFonts w:ascii="Calibri" w:eastAsia="Calibri" w:hAnsi="Calibri" w:cs="Calibri"/>
          <w:szCs w:val="20"/>
          <w:lang w:val="ro-RO"/>
        </w:rPr>
        <w:t>PNRR/2022/C15/MEDU/I9./I11./I13./I14./</w:t>
      </w:r>
    </w:p>
    <w:p w14:paraId="3972CBCC" w14:textId="77777777" w:rsidR="00704CED" w:rsidRPr="00A421E4" w:rsidRDefault="00704CED" w:rsidP="00704CED">
      <w:pPr>
        <w:autoSpaceDE w:val="0"/>
        <w:autoSpaceDN w:val="0"/>
        <w:adjustRightInd w:val="0"/>
        <w:spacing w:after="0" w:line="240" w:lineRule="auto"/>
        <w:ind w:left="540" w:right="288"/>
        <w:jc w:val="both"/>
        <w:rPr>
          <w:rFonts w:ascii="Calibri" w:hAnsi="Calibri" w:cs="Calibri"/>
          <w:color w:val="0070C0"/>
          <w:lang w:val="it-IT"/>
        </w:rPr>
      </w:pPr>
      <w:r w:rsidRPr="00A421E4">
        <w:rPr>
          <w:rFonts w:ascii="Calibri" w:hAnsi="Calibri" w:cs="Calibri"/>
          <w:b/>
          <w:bCs/>
          <w:color w:val="0070C0"/>
          <w:lang w:val="it-IT"/>
        </w:rPr>
        <w:t>Obiectivele proiectului:</w:t>
      </w:r>
      <w:r w:rsidRPr="00A421E4">
        <w:rPr>
          <w:rFonts w:ascii="Calibri" w:hAnsi="Calibri" w:cs="Calibri"/>
          <w:color w:val="0070C0"/>
          <w:lang w:val="it-IT"/>
        </w:rPr>
        <w:t xml:space="preserve"> </w:t>
      </w:r>
      <w:bookmarkStart w:id="1" w:name="_Toc92960969"/>
      <w:bookmarkStart w:id="2" w:name="_Toc93502659"/>
      <w:bookmarkStart w:id="3" w:name="_Toc93557386"/>
      <w:bookmarkStart w:id="4" w:name="_Toc94004110"/>
      <w:bookmarkStart w:id="5" w:name="_Toc94688417"/>
      <w:bookmarkStart w:id="6" w:name="_Toc94713649"/>
    </w:p>
    <w:p w14:paraId="040125A2" w14:textId="77777777" w:rsidR="00704CED" w:rsidRPr="00A421E4" w:rsidRDefault="00704CED" w:rsidP="00704CED">
      <w:pPr>
        <w:autoSpaceDE w:val="0"/>
        <w:autoSpaceDN w:val="0"/>
        <w:adjustRightInd w:val="0"/>
        <w:spacing w:after="0" w:line="240" w:lineRule="auto"/>
        <w:ind w:left="540" w:right="288"/>
        <w:jc w:val="both"/>
        <w:rPr>
          <w:rFonts w:ascii="Calibri" w:hAnsi="Calibri" w:cs="Calibri"/>
          <w:lang w:val="it-IT"/>
        </w:rPr>
      </w:pPr>
      <w:r w:rsidRPr="00A421E4">
        <w:rPr>
          <w:rFonts w:ascii="Calibri" w:hAnsi="Calibri" w:cs="Calibri"/>
          <w:b/>
          <w:bCs/>
          <w:lang w:val="it-IT"/>
        </w:rPr>
        <w:t>Obiectiv general</w:t>
      </w:r>
      <w:r w:rsidRPr="00A421E4">
        <w:rPr>
          <w:rFonts w:ascii="Calibri" w:hAnsi="Calibri" w:cs="Calibri"/>
          <w:lang w:val="it-IT"/>
        </w:rPr>
        <w:t>: Dezvoltarea României prin realizarea unor programe și proiecte esențiale, care să sprijine reziliența, nivelul de pregătire pentru situații de criză, capacitatea de adaptare și potențialul de creștere, prin reforme majore și investiții cheie cu fonduri din Mecanismul de Redresare și Reziliență.</w:t>
      </w:r>
    </w:p>
    <w:bookmarkEnd w:id="1"/>
    <w:bookmarkEnd w:id="2"/>
    <w:bookmarkEnd w:id="3"/>
    <w:bookmarkEnd w:id="4"/>
    <w:bookmarkEnd w:id="5"/>
    <w:bookmarkEnd w:id="6"/>
    <w:p w14:paraId="2AB4423D" w14:textId="77777777" w:rsidR="00A421E4" w:rsidRPr="00A421E4" w:rsidRDefault="00704CED" w:rsidP="00704CED">
      <w:pPr>
        <w:autoSpaceDE w:val="0"/>
        <w:autoSpaceDN w:val="0"/>
        <w:adjustRightInd w:val="0"/>
        <w:spacing w:after="0" w:line="240" w:lineRule="auto"/>
        <w:ind w:left="540" w:right="288"/>
        <w:jc w:val="both"/>
        <w:rPr>
          <w:rFonts w:ascii="Calibri" w:hAnsi="Calibri" w:cs="Calibri"/>
          <w:lang w:val="it-IT"/>
        </w:rPr>
      </w:pPr>
      <w:r w:rsidRPr="00A421E4">
        <w:rPr>
          <w:rFonts w:ascii="Calibri" w:hAnsi="Calibri" w:cs="Calibri"/>
          <w:b/>
          <w:bCs/>
          <w:lang w:val="it-IT"/>
        </w:rPr>
        <w:t>Obiective specifice</w:t>
      </w:r>
      <w:r w:rsidRPr="00A421E4">
        <w:rPr>
          <w:rFonts w:ascii="Calibri" w:hAnsi="Calibri" w:cs="Calibri"/>
          <w:lang w:val="it-IT"/>
        </w:rPr>
        <w:t xml:space="preserve">: </w:t>
      </w:r>
    </w:p>
    <w:p w14:paraId="0D090BD1" w14:textId="23442B1E" w:rsidR="00A421E4" w:rsidRPr="00A421E4" w:rsidRDefault="00704CED" w:rsidP="00A421E4">
      <w:pPr>
        <w:pStyle w:val="ListParagraph"/>
        <w:numPr>
          <w:ilvl w:val="0"/>
          <w:numId w:val="9"/>
        </w:numPr>
        <w:autoSpaceDE w:val="0"/>
        <w:autoSpaceDN w:val="0"/>
        <w:adjustRightInd w:val="0"/>
        <w:spacing w:after="0" w:line="240" w:lineRule="auto"/>
        <w:ind w:right="288"/>
        <w:jc w:val="both"/>
        <w:rPr>
          <w:rFonts w:ascii="Calibri" w:hAnsi="Calibri" w:cs="Calibri"/>
          <w:lang w:val="it-IT"/>
        </w:rPr>
      </w:pPr>
      <w:r w:rsidRPr="00A421E4">
        <w:rPr>
          <w:rFonts w:ascii="Calibri" w:hAnsi="Calibri" w:cs="Calibri"/>
          <w:lang w:val="it-IT"/>
        </w:rPr>
        <w:t>Asigurarea cadrului juridic necesar pentru dezvoltarea competențelor digitale ale elevilor prin definirea profilului de competențe pentru profesioniștii din domeniul educației, prin revizuirea curriculumului școlar obligatoriu și a planului-cadru pentru disciplinele TIC la toate nivelurile de învățământ</w:t>
      </w:r>
      <w:r w:rsidR="00A421E4" w:rsidRPr="00A421E4">
        <w:rPr>
          <w:rFonts w:ascii="Calibri" w:hAnsi="Calibri" w:cs="Calibri"/>
          <w:lang w:val="it-IT"/>
        </w:rPr>
        <w:t>:</w:t>
      </w:r>
    </w:p>
    <w:p w14:paraId="72EDBA1D" w14:textId="57FFC533" w:rsidR="00A81DAD" w:rsidRPr="00A81DAD" w:rsidRDefault="00A81DAD" w:rsidP="00A81DAD">
      <w:pPr>
        <w:pStyle w:val="ListParagraph"/>
        <w:numPr>
          <w:ilvl w:val="1"/>
          <w:numId w:val="17"/>
        </w:numPr>
        <w:spacing w:after="120" w:line="240" w:lineRule="auto"/>
        <w:ind w:left="1800"/>
        <w:jc w:val="both"/>
        <w:rPr>
          <w:rFonts w:cstheme="minorHAnsi"/>
          <w:noProof/>
        </w:rPr>
      </w:pPr>
      <w:r w:rsidRPr="00A81DAD">
        <w:rPr>
          <w:rFonts w:cstheme="minorHAnsi"/>
          <w:noProof/>
        </w:rPr>
        <w:t xml:space="preserve">Dotare cu echipamente TIC laborator informatică existent – 1 laborator Școala Gimnazială nr.1 HUDEȘTI </w:t>
      </w:r>
    </w:p>
    <w:p w14:paraId="2509E3EC" w14:textId="7CF7FF20" w:rsidR="00A81DAD" w:rsidRPr="00A81DAD" w:rsidRDefault="00A81DAD" w:rsidP="00A81DAD">
      <w:pPr>
        <w:pStyle w:val="ListParagraph"/>
        <w:numPr>
          <w:ilvl w:val="1"/>
          <w:numId w:val="17"/>
        </w:numPr>
        <w:spacing w:after="120" w:line="240" w:lineRule="auto"/>
        <w:ind w:left="1800"/>
        <w:jc w:val="both"/>
        <w:rPr>
          <w:rFonts w:cstheme="minorHAnsi"/>
          <w:noProof/>
        </w:rPr>
      </w:pPr>
      <w:r w:rsidRPr="00A81DAD">
        <w:rPr>
          <w:rFonts w:cstheme="minorHAnsi"/>
          <w:noProof/>
        </w:rPr>
        <w:t xml:space="preserve">Dotare cu echipamente TIC săli de clase existente  - 24 săli de clasă Școala Gimnazială nr.1 HUDEȘTI </w:t>
      </w:r>
    </w:p>
    <w:p w14:paraId="3B209A2C" w14:textId="4E63BB3A" w:rsidR="00704CED" w:rsidRPr="00A421E4" w:rsidRDefault="00704CED" w:rsidP="00A421E4">
      <w:pPr>
        <w:pStyle w:val="ListParagraph"/>
        <w:numPr>
          <w:ilvl w:val="0"/>
          <w:numId w:val="9"/>
        </w:numPr>
        <w:autoSpaceDE w:val="0"/>
        <w:autoSpaceDN w:val="0"/>
        <w:adjustRightInd w:val="0"/>
        <w:spacing w:after="0" w:line="240" w:lineRule="auto"/>
        <w:ind w:right="288"/>
        <w:jc w:val="both"/>
        <w:rPr>
          <w:rFonts w:ascii="Calibri" w:hAnsi="Calibri" w:cs="Calibri"/>
          <w:lang w:val="it-IT"/>
        </w:rPr>
      </w:pPr>
      <w:r w:rsidRPr="00A421E4">
        <w:rPr>
          <w:rFonts w:ascii="Calibri" w:hAnsi="Calibri" w:cs="Calibri"/>
          <w:lang w:val="it-IT"/>
        </w:rPr>
        <w:t>Sporirea calității și siguranței mediilor de învățare, inclusiv în ceea ce privește reglementările pentru materiale didactice, mobilier, echipamente de laborator și ateliere tehnologice, respectiv, dezvoltarea și adoptarea cadrului juridic pentru promovarea tranziției către clădiri verzi în școli</w:t>
      </w:r>
      <w:r w:rsidR="00A421E4" w:rsidRPr="00A421E4">
        <w:rPr>
          <w:rFonts w:ascii="Calibri" w:hAnsi="Calibri" w:cs="Calibri"/>
          <w:lang w:val="it-IT"/>
        </w:rPr>
        <w:t>:</w:t>
      </w:r>
    </w:p>
    <w:p w14:paraId="685CD1E3" w14:textId="4AB61F4E" w:rsidR="00A81DAD" w:rsidRPr="00A81DAD" w:rsidRDefault="00A81DAD" w:rsidP="00A81DAD">
      <w:pPr>
        <w:pStyle w:val="ListParagraph"/>
        <w:numPr>
          <w:ilvl w:val="1"/>
          <w:numId w:val="9"/>
        </w:numPr>
        <w:spacing w:after="120" w:line="240" w:lineRule="auto"/>
        <w:ind w:left="1710"/>
        <w:jc w:val="both"/>
        <w:rPr>
          <w:rFonts w:cstheme="minorHAnsi"/>
          <w:noProof/>
        </w:rPr>
      </w:pPr>
      <w:r w:rsidRPr="00A81DAD">
        <w:rPr>
          <w:rFonts w:cstheme="minorHAnsi"/>
          <w:noProof/>
        </w:rPr>
        <w:t>Dotare cu mobilier și materiale didactice săli de clase existente  - 25 săli de clasă Școala Gimnazială nr.1 HUDEȘTI  (24 Sali de clasa si o clasa laborator de informatica)</w:t>
      </w:r>
    </w:p>
    <w:p w14:paraId="4BECD92A" w14:textId="56BF5ADF" w:rsidR="00A81DAD" w:rsidRPr="00A81DAD" w:rsidRDefault="00A81DAD" w:rsidP="00A81DAD">
      <w:pPr>
        <w:pStyle w:val="ListParagraph"/>
        <w:numPr>
          <w:ilvl w:val="1"/>
          <w:numId w:val="9"/>
        </w:numPr>
        <w:spacing w:after="120" w:line="240" w:lineRule="auto"/>
        <w:ind w:left="1710"/>
        <w:jc w:val="both"/>
        <w:rPr>
          <w:rFonts w:cstheme="minorHAnsi"/>
          <w:noProof/>
        </w:rPr>
      </w:pPr>
      <w:r w:rsidRPr="00A81DAD">
        <w:rPr>
          <w:rFonts w:cstheme="minorHAnsi"/>
          <w:noProof/>
        </w:rPr>
        <w:t xml:space="preserve">Dotare cu mobilier, materiale didactice și echipament digital laborator de științe nou – 1 laborator Chimie - Biologie - Fizică Școala Gimnazială nr.1 HUDEȘTI </w:t>
      </w:r>
    </w:p>
    <w:p w14:paraId="5440111A" w14:textId="0B5204F5" w:rsidR="00704CED" w:rsidRPr="00A421E4" w:rsidRDefault="00704CED" w:rsidP="00704CED">
      <w:pPr>
        <w:tabs>
          <w:tab w:val="left" w:pos="709"/>
        </w:tabs>
        <w:spacing w:after="0" w:line="240" w:lineRule="auto"/>
        <w:ind w:left="540" w:right="288"/>
        <w:jc w:val="both"/>
        <w:rPr>
          <w:rFonts w:ascii="Calibri" w:hAnsi="Calibri" w:cs="Calibri"/>
          <w:lang w:val="it-IT"/>
        </w:rPr>
      </w:pPr>
      <w:r w:rsidRPr="00A421E4">
        <w:rPr>
          <w:rFonts w:ascii="Calibri" w:hAnsi="Calibri" w:cs="Calibri"/>
          <w:b/>
          <w:bCs/>
          <w:color w:val="0070C0"/>
          <w:lang w:val="it-IT"/>
        </w:rPr>
        <w:t>Valoarea totală a proiectului:</w:t>
      </w:r>
      <w:r w:rsidRPr="00A421E4">
        <w:rPr>
          <w:rFonts w:ascii="Calibri" w:hAnsi="Calibri" w:cs="Calibri"/>
          <w:color w:val="0070C0"/>
          <w:lang w:val="it-IT"/>
        </w:rPr>
        <w:t xml:space="preserve"> </w:t>
      </w:r>
      <w:r w:rsidRPr="00A421E4">
        <w:rPr>
          <w:rFonts w:ascii="Calibri" w:hAnsi="Calibri" w:cs="Calibri"/>
          <w:lang w:val="it-IT"/>
        </w:rPr>
        <w:t>1.</w:t>
      </w:r>
      <w:r w:rsidR="00A81DAD">
        <w:rPr>
          <w:rFonts w:ascii="Calibri" w:hAnsi="Calibri" w:cs="Calibri"/>
          <w:lang w:val="it-IT"/>
        </w:rPr>
        <w:t>587.466,76</w:t>
      </w:r>
      <w:r w:rsidRPr="00A421E4">
        <w:rPr>
          <w:rFonts w:ascii="Calibri" w:hAnsi="Calibri" w:cs="Calibri"/>
          <w:lang w:val="it-IT"/>
        </w:rPr>
        <w:t xml:space="preserve"> lei</w:t>
      </w:r>
    </w:p>
    <w:p w14:paraId="38DD0503" w14:textId="3E952171" w:rsidR="00704CED" w:rsidRPr="00A421E4" w:rsidRDefault="00704CED" w:rsidP="00704CED">
      <w:pPr>
        <w:pStyle w:val="Default"/>
        <w:ind w:left="540" w:right="288"/>
        <w:jc w:val="both"/>
        <w:rPr>
          <w:b/>
          <w:bCs/>
          <w:color w:val="0070C0"/>
          <w:sz w:val="22"/>
          <w:szCs w:val="22"/>
          <w:lang w:val="it-IT"/>
        </w:rPr>
      </w:pPr>
      <w:r w:rsidRPr="00A421E4">
        <w:rPr>
          <w:b/>
          <w:bCs/>
          <w:color w:val="0070C0"/>
          <w:sz w:val="22"/>
          <w:szCs w:val="22"/>
          <w:lang w:val="it-IT"/>
        </w:rPr>
        <w:t xml:space="preserve">Data începerii și finalizării proiectului: </w:t>
      </w:r>
      <w:r w:rsidRPr="00A421E4">
        <w:rPr>
          <w:color w:val="000000" w:themeColor="text1"/>
          <w:sz w:val="22"/>
          <w:szCs w:val="22"/>
          <w:lang w:val="it-IT"/>
        </w:rPr>
        <w:t>0</w:t>
      </w:r>
      <w:r w:rsidR="00A81DAD">
        <w:rPr>
          <w:color w:val="000000" w:themeColor="text1"/>
          <w:sz w:val="22"/>
          <w:szCs w:val="22"/>
          <w:lang w:val="it-IT"/>
        </w:rPr>
        <w:t>8</w:t>
      </w:r>
      <w:r w:rsidRPr="00A421E4">
        <w:rPr>
          <w:color w:val="000000" w:themeColor="text1"/>
          <w:sz w:val="22"/>
          <w:szCs w:val="22"/>
          <w:lang w:val="it-IT"/>
        </w:rPr>
        <w:t>.08.2023 - 31.12.2024</w:t>
      </w:r>
    </w:p>
    <w:p w14:paraId="6738391F" w14:textId="6305C5C8" w:rsidR="00A421E4" w:rsidRPr="00A421E4" w:rsidRDefault="00704CED" w:rsidP="00A421E4">
      <w:pPr>
        <w:spacing w:after="0" w:line="240" w:lineRule="auto"/>
        <w:ind w:left="540"/>
        <w:rPr>
          <w:rFonts w:ascii="Calibri" w:hAnsi="Calibri" w:cs="Calibri"/>
          <w:color w:val="000000" w:themeColor="text1"/>
          <w:lang w:val="it-IT"/>
        </w:rPr>
      </w:pPr>
      <w:proofErr w:type="spellStart"/>
      <w:r w:rsidRPr="00A421E4">
        <w:rPr>
          <w:rFonts w:ascii="Calibri" w:hAnsi="Calibri" w:cs="Calibri"/>
          <w:b/>
          <w:bCs/>
          <w:color w:val="0070C0"/>
        </w:rPr>
        <w:t>Codul</w:t>
      </w:r>
      <w:proofErr w:type="spellEnd"/>
      <w:r w:rsidRPr="00A421E4">
        <w:rPr>
          <w:rFonts w:ascii="Calibri" w:hAnsi="Calibri" w:cs="Calibri"/>
          <w:b/>
          <w:bCs/>
          <w:color w:val="0070C0"/>
        </w:rPr>
        <w:t xml:space="preserve"> </w:t>
      </w:r>
      <w:proofErr w:type="spellStart"/>
      <w:r w:rsidRPr="00A421E4">
        <w:rPr>
          <w:rFonts w:ascii="Calibri" w:hAnsi="Calibri" w:cs="Calibri"/>
          <w:b/>
          <w:bCs/>
          <w:color w:val="0070C0"/>
        </w:rPr>
        <w:t>proiectului</w:t>
      </w:r>
      <w:proofErr w:type="spellEnd"/>
      <w:r w:rsidRPr="00A421E4">
        <w:rPr>
          <w:rFonts w:ascii="Calibri" w:hAnsi="Calibri" w:cs="Calibri"/>
          <w:b/>
          <w:bCs/>
          <w:color w:val="0070C0"/>
        </w:rPr>
        <w:t xml:space="preserve">: </w:t>
      </w:r>
      <w:r w:rsidRPr="00A421E4">
        <w:rPr>
          <w:rFonts w:ascii="Calibri" w:hAnsi="Calibri" w:cs="Calibri"/>
          <w:color w:val="000000" w:themeColor="text1"/>
          <w:lang w:val="it-IT"/>
        </w:rPr>
        <w:t>F-PNRR-Dotari-2023-</w:t>
      </w:r>
      <w:r w:rsidR="00A81DAD">
        <w:rPr>
          <w:rFonts w:ascii="Calibri" w:hAnsi="Calibri" w:cs="Calibri"/>
          <w:color w:val="000000" w:themeColor="text1"/>
          <w:lang w:val="it-IT"/>
        </w:rPr>
        <w:t>2421</w:t>
      </w:r>
    </w:p>
    <w:p w14:paraId="69A2B3C0" w14:textId="77777777" w:rsidR="00A421E4" w:rsidRDefault="00A421E4" w:rsidP="00A421E4">
      <w:pPr>
        <w:spacing w:after="0"/>
        <w:ind w:left="540" w:right="288"/>
        <w:jc w:val="both"/>
        <w:rPr>
          <w:rFonts w:cstheme="minorHAnsi"/>
          <w:color w:val="0070C0"/>
          <w:lang w:val="it-IT"/>
        </w:rPr>
      </w:pPr>
    </w:p>
    <w:p w14:paraId="3A56F16E" w14:textId="56BE9D3B" w:rsidR="00A421E4" w:rsidRPr="00A421E4" w:rsidRDefault="00A421E4" w:rsidP="00A421E4">
      <w:pPr>
        <w:spacing w:after="0"/>
        <w:ind w:left="540" w:right="288"/>
        <w:jc w:val="both"/>
        <w:rPr>
          <w:rFonts w:cstheme="minorHAnsi"/>
          <w:color w:val="0070C0"/>
          <w:lang w:val="it-IT"/>
        </w:rPr>
      </w:pPr>
      <w:r w:rsidRPr="00A421E4">
        <w:rPr>
          <w:rFonts w:cstheme="minorHAnsi"/>
          <w:color w:val="0070C0"/>
          <w:lang w:val="it-IT"/>
        </w:rPr>
        <w:t>Apel de proiecte gestionat de Ministerul Educației  - Unitatea Executivă pentru Finanțarea Învățământului Superior, a Cercetării, Dezvoltării și Inovării (UEFISCDI) - finanțat din fonduri europene prin Planul Național de Redresare și Reziliență al României.</w:t>
      </w:r>
    </w:p>
    <w:p w14:paraId="33FDB5C8" w14:textId="77777777" w:rsidR="00A332C8" w:rsidRPr="00A421E4" w:rsidRDefault="00A332C8" w:rsidP="00A332C8">
      <w:pPr>
        <w:spacing w:after="0" w:line="240" w:lineRule="auto"/>
        <w:contextualSpacing/>
        <w:rPr>
          <w:sz w:val="20"/>
          <w:szCs w:val="20"/>
          <w:lang w:val="ro-RO"/>
        </w:rPr>
      </w:pPr>
    </w:p>
    <w:p w14:paraId="39CE309F" w14:textId="23D8CD18" w:rsidR="00AE24A5" w:rsidRDefault="00AE24A5" w:rsidP="00A421E4">
      <w:pPr>
        <w:tabs>
          <w:tab w:val="left" w:pos="540"/>
        </w:tabs>
        <w:spacing w:after="0" w:line="240" w:lineRule="auto"/>
        <w:ind w:left="540"/>
        <w:contextualSpacing/>
        <w:rPr>
          <w:rFonts w:eastAsia="Times New Roman" w:cstheme="minorHAnsi"/>
          <w:color w:val="313131"/>
          <w:lang w:val="ro-RO"/>
        </w:rPr>
      </w:pPr>
      <w:r w:rsidRPr="00A421E4">
        <w:rPr>
          <w:rFonts w:eastAsia="Times New Roman" w:cstheme="minorHAnsi"/>
          <w:color w:val="313131"/>
          <w:lang w:val="ro-RO"/>
        </w:rPr>
        <w:t xml:space="preserve">Persoană de contact: </w:t>
      </w:r>
      <w:r w:rsidR="00A81DAD">
        <w:rPr>
          <w:rFonts w:eastAsia="Times New Roman" w:cstheme="minorHAnsi"/>
          <w:color w:val="313131"/>
          <w:lang w:val="ro-RO"/>
        </w:rPr>
        <w:t>Atomei Viorel</w:t>
      </w:r>
    </w:p>
    <w:p w14:paraId="167D4135" w14:textId="77777777" w:rsidR="00A81DAD" w:rsidRDefault="00A81DAD" w:rsidP="00A421E4">
      <w:pPr>
        <w:tabs>
          <w:tab w:val="left" w:pos="540"/>
        </w:tabs>
        <w:spacing w:after="0" w:line="240" w:lineRule="auto"/>
        <w:ind w:left="540"/>
        <w:contextualSpacing/>
        <w:rPr>
          <w:rFonts w:eastAsia="Times New Roman" w:cstheme="minorHAnsi"/>
          <w:color w:val="313131"/>
          <w:lang w:val="ro-RO"/>
        </w:rPr>
      </w:pPr>
    </w:p>
    <w:p w14:paraId="2377C78C" w14:textId="77777777" w:rsidR="00A81DAD" w:rsidRPr="00A421E4" w:rsidRDefault="00A81DAD" w:rsidP="00A421E4">
      <w:pPr>
        <w:tabs>
          <w:tab w:val="left" w:pos="540"/>
        </w:tabs>
        <w:spacing w:after="0" w:line="240" w:lineRule="auto"/>
        <w:ind w:left="540"/>
        <w:contextualSpacing/>
        <w:rPr>
          <w:rFonts w:eastAsia="Times New Roman" w:cstheme="minorHAnsi"/>
          <w:color w:val="313131"/>
          <w:lang w:val="ro-RO"/>
        </w:rPr>
      </w:pPr>
    </w:p>
    <w:p w14:paraId="04D2F325" w14:textId="77777777" w:rsidR="00A81DAD" w:rsidRDefault="00A81DAD" w:rsidP="00AE24A5">
      <w:pPr>
        <w:spacing w:after="0" w:line="240" w:lineRule="auto"/>
        <w:contextualSpacing/>
        <w:jc w:val="center"/>
        <w:rPr>
          <w:rFonts w:eastAsia="Times New Roman" w:cstheme="minorHAnsi"/>
          <w:color w:val="313131"/>
          <w:lang w:val="ro-RO"/>
        </w:rPr>
      </w:pPr>
      <w:r>
        <w:rPr>
          <w:rFonts w:cs="Trebuchet MS"/>
          <w:sz w:val="24"/>
          <w:szCs w:val="24"/>
          <w:lang w:val="ro-RO"/>
        </w:rPr>
        <w:t>primariahudestibt@gmail.com</w:t>
      </w:r>
      <w:r w:rsidRPr="00A421E4">
        <w:rPr>
          <w:rFonts w:eastAsia="Times New Roman" w:cstheme="minorHAnsi"/>
          <w:color w:val="313131"/>
          <w:lang w:val="ro-RO"/>
        </w:rPr>
        <w:t xml:space="preserve"> </w:t>
      </w:r>
    </w:p>
    <w:p w14:paraId="57535B45" w14:textId="40B9FF0C" w:rsidR="00962EA6" w:rsidRPr="00A421E4" w:rsidRDefault="00A81DAD" w:rsidP="00A81DAD">
      <w:pPr>
        <w:spacing w:after="0" w:line="240" w:lineRule="auto"/>
        <w:contextualSpacing/>
        <w:jc w:val="center"/>
        <w:rPr>
          <w:rFonts w:eastAsia="Times New Roman" w:cstheme="minorHAnsi"/>
          <w:color w:val="313131"/>
          <w:lang w:val="ro-RO"/>
        </w:rPr>
      </w:pPr>
      <w:r w:rsidRPr="009B04B8">
        <w:rPr>
          <w:rFonts w:cs="Trebuchet MS"/>
          <w:sz w:val="24"/>
          <w:szCs w:val="24"/>
          <w:lang w:val="ro-RO"/>
        </w:rPr>
        <w:t>0231</w:t>
      </w:r>
      <w:r>
        <w:rPr>
          <w:rFonts w:cs="Trebuchet MS"/>
          <w:sz w:val="24"/>
          <w:szCs w:val="24"/>
          <w:lang w:val="ro-RO"/>
        </w:rPr>
        <w:t>.</w:t>
      </w:r>
      <w:r w:rsidRPr="009B04B8">
        <w:rPr>
          <w:rFonts w:cs="Trebuchet MS"/>
          <w:sz w:val="24"/>
          <w:szCs w:val="24"/>
          <w:lang w:val="ro-RO"/>
        </w:rPr>
        <w:t>623</w:t>
      </w:r>
      <w:r>
        <w:rPr>
          <w:rFonts w:cs="Trebuchet MS"/>
          <w:sz w:val="24"/>
          <w:szCs w:val="24"/>
          <w:lang w:val="ro-RO"/>
        </w:rPr>
        <w:t>.</w:t>
      </w:r>
      <w:r w:rsidRPr="009B04B8">
        <w:rPr>
          <w:rFonts w:cs="Trebuchet MS"/>
          <w:sz w:val="24"/>
          <w:szCs w:val="24"/>
          <w:lang w:val="ro-RO"/>
        </w:rPr>
        <w:t>250</w:t>
      </w:r>
    </w:p>
    <w:sectPr w:rsidR="00962EA6" w:rsidRPr="00A421E4" w:rsidSect="006C3A65">
      <w:headerReference w:type="default" r:id="rId8"/>
      <w:footerReference w:type="default" r:id="rId9"/>
      <w:pgSz w:w="12240" w:h="16340"/>
      <w:pgMar w:top="1400" w:right="540" w:bottom="860" w:left="67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2DBEF" w14:textId="77777777" w:rsidR="00E06D32" w:rsidRDefault="00E06D32" w:rsidP="00C94F52">
      <w:pPr>
        <w:spacing w:after="0" w:line="240" w:lineRule="auto"/>
      </w:pPr>
      <w:r>
        <w:separator/>
      </w:r>
    </w:p>
  </w:endnote>
  <w:endnote w:type="continuationSeparator" w:id="0">
    <w:p w14:paraId="2D27C779" w14:textId="77777777" w:rsidR="00E06D32" w:rsidRDefault="00E06D32" w:rsidP="00C9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FAF0F" w14:textId="77777777" w:rsidR="00C94F52" w:rsidRDefault="00C94F52" w:rsidP="00C94F52">
    <w:pPr>
      <w:pStyle w:val="Footer"/>
      <w:ind w:left="-709"/>
      <w:jc w:val="center"/>
      <w:rPr>
        <w:color w:val="1F4E79" w:themeColor="accent5" w:themeShade="80"/>
        <w:sz w:val="20"/>
        <w:szCs w:val="20"/>
      </w:rPr>
    </w:pPr>
    <w:r w:rsidRPr="008B539B">
      <w:rPr>
        <w:color w:val="1F4E79" w:themeColor="accent5" w:themeShade="80"/>
        <w:sz w:val="20"/>
        <w:szCs w:val="20"/>
        <w:lang w:val="it-IT"/>
      </w:rPr>
      <w:t>“Con</w:t>
    </w:r>
    <w:r w:rsidRPr="008B539B">
      <w:rPr>
        <w:color w:val="1F4E79" w:themeColor="accent5" w:themeShade="80"/>
        <w:sz w:val="20"/>
        <w:szCs w:val="20"/>
        <w:lang w:val="ro-RO"/>
      </w:rPr>
      <w:t>ținutul acestui material nu reprezintă în mod obligatoriu poziția oficială a Uniunii Europene sau a Guvernului României</w:t>
    </w:r>
    <w:r w:rsidRPr="008B539B">
      <w:rPr>
        <w:color w:val="1F4E79" w:themeColor="accent5" w:themeShade="80"/>
        <w:sz w:val="20"/>
        <w:szCs w:val="20"/>
      </w:rPr>
      <w:t>”</w:t>
    </w:r>
  </w:p>
  <w:p w14:paraId="68FB8EFD" w14:textId="77777777" w:rsidR="00C94F52" w:rsidRDefault="00C94F52" w:rsidP="00C94F52">
    <w:pPr>
      <w:pStyle w:val="Footer"/>
      <w:ind w:left="-709"/>
      <w:jc w:val="center"/>
      <w:rPr>
        <w:color w:val="1F4E79" w:themeColor="accent5" w:themeShade="80"/>
        <w:sz w:val="20"/>
        <w:szCs w:val="20"/>
      </w:rPr>
    </w:pPr>
    <w:r>
      <w:rPr>
        <w:noProof/>
        <w:color w:val="5B9BD5" w:themeColor="accent5"/>
        <w:sz w:val="20"/>
        <w:szCs w:val="20"/>
      </w:rPr>
      <mc:AlternateContent>
        <mc:Choice Requires="wps">
          <w:drawing>
            <wp:anchor distT="0" distB="0" distL="114300" distR="114300" simplePos="0" relativeHeight="251662336" behindDoc="1" locked="0" layoutInCell="1" allowOverlap="1" wp14:anchorId="7ECA151A" wp14:editId="29988C32">
              <wp:simplePos x="0" y="0"/>
              <wp:positionH relativeFrom="margin">
                <wp:posOffset>3034030</wp:posOffset>
              </wp:positionH>
              <wp:positionV relativeFrom="paragraph">
                <wp:posOffset>102235</wp:posOffset>
              </wp:positionV>
              <wp:extent cx="3252470" cy="57150"/>
              <wp:effectExtent l="0" t="0" r="0" b="0"/>
              <wp:wrapNone/>
              <wp:docPr id="127559657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2470" cy="571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A19FC89" id="Rectangle 4" o:spid="_x0000_s1026" style="position:absolute;margin-left:238.9pt;margin-top:8.05pt;width:256.1pt;height:4.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" fillcolor="#d8d8d8 [2732]" stroked="f" strokeweight="1pt">
              <w10:wrap anchorx="margin"/>
            </v:rect>
          </w:pict>
        </mc:Fallback>
      </mc:AlternateContent>
    </w:r>
    <w:r>
      <w:rPr>
        <w:noProof/>
        <w:color w:val="5B9BD5" w:themeColor="accent5"/>
        <w:sz w:val="20"/>
        <w:szCs w:val="20"/>
      </w:rPr>
      <mc:AlternateContent>
        <mc:Choice Requires="wps">
          <w:drawing>
            <wp:anchor distT="0" distB="0" distL="114300" distR="114300" simplePos="0" relativeHeight="251661312" behindDoc="0" locked="0" layoutInCell="1" allowOverlap="1" wp14:anchorId="5C47167B" wp14:editId="2E364EFE">
              <wp:simplePos x="0" y="0"/>
              <wp:positionH relativeFrom="column">
                <wp:posOffset>51435</wp:posOffset>
              </wp:positionH>
              <wp:positionV relativeFrom="paragraph">
                <wp:posOffset>43815</wp:posOffset>
              </wp:positionV>
              <wp:extent cx="81915" cy="185420"/>
              <wp:effectExtent l="114300" t="19050" r="13335" b="5080"/>
              <wp:wrapThrough wrapText="bothSides">
                <wp:wrapPolygon edited="0">
                  <wp:start x="40270" y="-7286"/>
                  <wp:lineTo x="-14986" y="-7286"/>
                  <wp:lineTo x="-14986" y="14905"/>
                  <wp:lineTo x="-4940" y="17125"/>
                  <wp:lineTo x="25200" y="14906"/>
                  <wp:lineTo x="40270" y="12686"/>
                  <wp:lineTo x="40270" y="-7286"/>
                </wp:wrapPolygon>
              </wp:wrapThrough>
              <wp:docPr id="2058786998" name="Flowchart: Merg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1915" cy="185420"/>
                      </a:xfrm>
                      <a:prstGeom prst="flowChartMerge">
                        <a:avLst/>
                      </a:prstGeom>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DB29CB7" id="_x0000_t128" coordsize="21600,21600" o:spt="128" path="m,l21600,,10800,21600xe">
              <v:stroke joinstyle="miter"/>
              <v:path gradientshapeok="t" o:connecttype="custom" o:connectlocs="10800,0;5400,10800;10800,21600;16200,10800" textboxrect="5400,0,16200,10800"/>
            </v:shapetype>
            <v:shape id="Flowchart: Merge 3" o:spid="_x0000_s1026" type="#_x0000_t128" style="position:absolute;margin-left:4.05pt;margin-top:3.45pt;width:6.45pt;height:14.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" fillcolor="#4472c4 [3204]" stroked="f" strokeweight="1pt">
              <v:shadow on="t" type="perspective" color="black" opacity="26214f" offset="0,0" matrix="66847f,,,66847f"/>
              <w10:wrap type="through"/>
            </v:shape>
          </w:pict>
        </mc:Fallback>
      </mc:AlternateContent>
    </w:r>
    <w:r>
      <w:rPr>
        <w:noProof/>
        <w:color w:val="5B9BD5" w:themeColor="accent5"/>
        <w:sz w:val="20"/>
        <w:szCs w:val="20"/>
      </w:rPr>
      <mc:AlternateContent>
        <mc:Choice Requires="wps">
          <w:drawing>
            <wp:anchor distT="0" distB="0" distL="114300" distR="114300" simplePos="0" relativeHeight="251659264" behindDoc="1" locked="0" layoutInCell="1" allowOverlap="1" wp14:anchorId="748125BC" wp14:editId="199197BB">
              <wp:simplePos x="0" y="0"/>
              <wp:positionH relativeFrom="margin">
                <wp:posOffset>196850</wp:posOffset>
              </wp:positionH>
              <wp:positionV relativeFrom="paragraph">
                <wp:posOffset>41275</wp:posOffset>
              </wp:positionV>
              <wp:extent cx="81915" cy="185420"/>
              <wp:effectExtent l="114300" t="19050" r="13335" b="5080"/>
              <wp:wrapThrough wrapText="bothSides">
                <wp:wrapPolygon edited="0">
                  <wp:start x="40270" y="-7286"/>
                  <wp:lineTo x="-14986" y="-7286"/>
                  <wp:lineTo x="-14986" y="14905"/>
                  <wp:lineTo x="-4940" y="17125"/>
                  <wp:lineTo x="25200" y="14906"/>
                  <wp:lineTo x="40270" y="12686"/>
                  <wp:lineTo x="40270" y="-7286"/>
                </wp:wrapPolygon>
              </wp:wrapThrough>
              <wp:docPr id="569151374" name="Flowchart: Merg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1915" cy="185420"/>
                      </a:xfrm>
                      <a:prstGeom prst="flowChartMerge">
                        <a:avLst/>
                      </a:prstGeom>
                      <a:solidFill>
                        <a:srgbClr val="FFFF00"/>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D45623" id="Flowchart: Merge 2" o:spid="_x0000_s1026" type="#_x0000_t128" style="position:absolute;margin-left:15.5pt;margin-top:3.25pt;width:6.45pt;height:14.6pt;rotation:-9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" fillcolor="yellow" stroked="f" strokeweight="1pt">
              <v:shadow on="t" type="perspective" color="black" opacity="26214f" offset="0,0" matrix="66847f,,,66847f"/>
              <w10:wrap type="through" anchorx="margin"/>
            </v:shape>
          </w:pict>
        </mc:Fallback>
      </mc:AlternateContent>
    </w:r>
    <w:r>
      <w:rPr>
        <w:noProof/>
        <w:color w:val="5B9BD5" w:themeColor="accent5"/>
        <w:sz w:val="20"/>
        <w:szCs w:val="20"/>
      </w:rPr>
      <mc:AlternateContent>
        <mc:Choice Requires="wps">
          <w:drawing>
            <wp:anchor distT="0" distB="0" distL="114300" distR="114300" simplePos="0" relativeHeight="251660288" behindDoc="1" locked="0" layoutInCell="1" allowOverlap="1" wp14:anchorId="0176B349" wp14:editId="41C89C89">
              <wp:simplePos x="0" y="0"/>
              <wp:positionH relativeFrom="column">
                <wp:posOffset>285750</wp:posOffset>
              </wp:positionH>
              <wp:positionV relativeFrom="paragraph">
                <wp:posOffset>104775</wp:posOffset>
              </wp:positionV>
              <wp:extent cx="2747645" cy="51435"/>
              <wp:effectExtent l="0" t="0" r="0" b="0"/>
              <wp:wrapNone/>
              <wp:docPr id="4365769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7645" cy="514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E9B591C" id="Rectangle 1" o:spid="_x0000_s1026" style="position:absolute;margin-left:22.5pt;margin-top:8.25pt;width:216.35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" fillcolor="#4472c4 [3204]" stroked="f" strokeweight="1pt"/>
          </w:pict>
        </mc:Fallback>
      </mc:AlternateContent>
    </w:r>
  </w:p>
  <w:p w14:paraId="15A97720" w14:textId="77777777" w:rsidR="00C94F52" w:rsidRDefault="00C94F52" w:rsidP="00C94F52">
    <w:pPr>
      <w:pStyle w:val="Footer"/>
      <w:ind w:left="-709"/>
      <w:jc w:val="center"/>
      <w:rPr>
        <w:color w:val="1F4E79" w:themeColor="accent5" w:themeShade="80"/>
        <w:sz w:val="20"/>
        <w:szCs w:val="20"/>
      </w:rPr>
    </w:pPr>
  </w:p>
  <w:p w14:paraId="214BC531" w14:textId="77777777" w:rsidR="00C94F52" w:rsidRPr="000B7DC9" w:rsidRDefault="00C94F52" w:rsidP="00C94F52">
    <w:pPr>
      <w:pStyle w:val="Footer"/>
      <w:ind w:left="-709"/>
      <w:jc w:val="center"/>
      <w:rPr>
        <w:color w:val="1F4E79" w:themeColor="accent5" w:themeShade="80"/>
        <w:sz w:val="28"/>
        <w:szCs w:val="28"/>
        <w:lang w:val="it-IT"/>
      </w:rPr>
    </w:pPr>
    <w:r w:rsidRPr="000B7DC9">
      <w:rPr>
        <w:color w:val="1F4E79" w:themeColor="accent5" w:themeShade="80"/>
        <w:sz w:val="28"/>
        <w:szCs w:val="28"/>
        <w:lang w:val="it-IT"/>
      </w:rPr>
      <w:t>“PNRR. Finanțat de Uniunea European</w:t>
    </w:r>
    <w:r>
      <w:rPr>
        <w:color w:val="1F4E79" w:themeColor="accent5" w:themeShade="80"/>
        <w:sz w:val="28"/>
        <w:szCs w:val="28"/>
        <w:lang w:val="it-IT"/>
      </w:rPr>
      <w:t>ă</w:t>
    </w:r>
    <w:r w:rsidRPr="000B7DC9">
      <w:rPr>
        <w:color w:val="1F4E79" w:themeColor="accent5" w:themeShade="80"/>
        <w:sz w:val="28"/>
        <w:szCs w:val="28"/>
        <w:lang w:val="it-IT"/>
      </w:rPr>
      <w:t xml:space="preserve"> – UrmătoareaGenera</w:t>
    </w:r>
    <w:r w:rsidRPr="000B7DC9">
      <w:rPr>
        <w:color w:val="1F4E79" w:themeColor="accent5" w:themeShade="80"/>
        <w:sz w:val="28"/>
        <w:szCs w:val="28"/>
        <w:lang w:val="ro-RO"/>
      </w:rPr>
      <w:t>ț</w:t>
    </w:r>
    <w:r w:rsidRPr="000B7DC9">
      <w:rPr>
        <w:color w:val="1F4E79" w:themeColor="accent5" w:themeShade="80"/>
        <w:sz w:val="28"/>
        <w:szCs w:val="28"/>
        <w:lang w:val="it-IT"/>
      </w:rPr>
      <w:t>ieUE”</w:t>
    </w:r>
  </w:p>
  <w:p w14:paraId="72D8B5F9" w14:textId="77777777" w:rsidR="00C94F52" w:rsidRPr="000B7DC9" w:rsidRDefault="00C94F52" w:rsidP="00C94F52">
    <w:pPr>
      <w:pStyle w:val="Footer"/>
      <w:ind w:left="-709"/>
      <w:jc w:val="center"/>
      <w:rPr>
        <w:color w:val="1F4E79" w:themeColor="accent5" w:themeShade="80"/>
        <w:sz w:val="18"/>
        <w:szCs w:val="18"/>
      </w:rPr>
    </w:pPr>
    <w:r w:rsidRPr="000B7DC9">
      <w:rPr>
        <w:color w:val="1F4E79" w:themeColor="accent5" w:themeShade="80"/>
        <w:sz w:val="18"/>
        <w:szCs w:val="18"/>
      </w:rPr>
      <w:t xml:space="preserve">https://mfe.gov.ro/pnrr/                                              htpps://facebook.com/PNRROficial/                         </w:t>
    </w:r>
  </w:p>
  <w:p w14:paraId="7A3E7694" w14:textId="77777777" w:rsidR="00C94F52" w:rsidRDefault="00C94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2867D" w14:textId="77777777" w:rsidR="00E06D32" w:rsidRDefault="00E06D32" w:rsidP="00C94F52">
      <w:pPr>
        <w:spacing w:after="0" w:line="240" w:lineRule="auto"/>
      </w:pPr>
      <w:r>
        <w:separator/>
      </w:r>
    </w:p>
  </w:footnote>
  <w:footnote w:type="continuationSeparator" w:id="0">
    <w:p w14:paraId="7B9F7ED0" w14:textId="77777777" w:rsidR="00E06D32" w:rsidRDefault="00E06D32" w:rsidP="00C94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052B7" w14:textId="4EF6D10B" w:rsidR="00AE24A5" w:rsidRDefault="00AE24A5">
    <w:pPr>
      <w:pStyle w:val="Header"/>
    </w:pPr>
    <w:r>
      <w:rPr>
        <w:noProof/>
        <w:sz w:val="23"/>
        <w:szCs w:val="23"/>
      </w:rPr>
      <w:drawing>
        <wp:inline distT="0" distB="0" distL="0" distR="0" wp14:anchorId="6DBE7992" wp14:editId="3F4AC96E">
          <wp:extent cx="6648450" cy="577409"/>
          <wp:effectExtent l="0" t="0" r="0" b="0"/>
          <wp:docPr id="2065137537" name="Picture 2065137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668492" cy="5791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32E8C"/>
    <w:multiLevelType w:val="multilevel"/>
    <w:tmpl w:val="1C983C0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3720650"/>
    <w:multiLevelType w:val="multilevel"/>
    <w:tmpl w:val="0409001F"/>
    <w:lvl w:ilvl="0">
      <w:start w:val="1"/>
      <w:numFmt w:val="decimal"/>
      <w:lvlText w:val="%1."/>
      <w:lvlJc w:val="left"/>
      <w:pPr>
        <w:ind w:left="1620" w:hanging="360"/>
      </w:pPr>
    </w:lvl>
    <w:lvl w:ilvl="1">
      <w:start w:val="1"/>
      <w:numFmt w:val="decimal"/>
      <w:lvlText w:val="%1.%2."/>
      <w:lvlJc w:val="left"/>
      <w:pPr>
        <w:ind w:left="2052" w:hanging="432"/>
      </w:pPr>
    </w:lvl>
    <w:lvl w:ilvl="2">
      <w:start w:val="1"/>
      <w:numFmt w:val="decimal"/>
      <w:lvlText w:val="%1.%2.%3."/>
      <w:lvlJc w:val="left"/>
      <w:pPr>
        <w:ind w:left="2484" w:hanging="504"/>
      </w:pPr>
    </w:lvl>
    <w:lvl w:ilvl="3">
      <w:start w:val="1"/>
      <w:numFmt w:val="decimal"/>
      <w:lvlText w:val="%1.%2.%3.%4."/>
      <w:lvlJc w:val="left"/>
      <w:pPr>
        <w:ind w:left="2988" w:hanging="648"/>
      </w:pPr>
    </w:lvl>
    <w:lvl w:ilvl="4">
      <w:start w:val="1"/>
      <w:numFmt w:val="decimal"/>
      <w:lvlText w:val="%1.%2.%3.%4.%5."/>
      <w:lvlJc w:val="left"/>
      <w:pPr>
        <w:ind w:left="3492" w:hanging="792"/>
      </w:pPr>
    </w:lvl>
    <w:lvl w:ilvl="5">
      <w:start w:val="1"/>
      <w:numFmt w:val="decimal"/>
      <w:lvlText w:val="%1.%2.%3.%4.%5.%6."/>
      <w:lvlJc w:val="left"/>
      <w:pPr>
        <w:ind w:left="3996" w:hanging="936"/>
      </w:pPr>
    </w:lvl>
    <w:lvl w:ilvl="6">
      <w:start w:val="1"/>
      <w:numFmt w:val="decimal"/>
      <w:lvlText w:val="%1.%2.%3.%4.%5.%6.%7."/>
      <w:lvlJc w:val="left"/>
      <w:pPr>
        <w:ind w:left="4500" w:hanging="1080"/>
      </w:pPr>
    </w:lvl>
    <w:lvl w:ilvl="7">
      <w:start w:val="1"/>
      <w:numFmt w:val="decimal"/>
      <w:lvlText w:val="%1.%2.%3.%4.%5.%6.%7.%8."/>
      <w:lvlJc w:val="left"/>
      <w:pPr>
        <w:ind w:left="5004" w:hanging="1224"/>
      </w:pPr>
    </w:lvl>
    <w:lvl w:ilvl="8">
      <w:start w:val="1"/>
      <w:numFmt w:val="decimal"/>
      <w:lvlText w:val="%1.%2.%3.%4.%5.%6.%7.%8.%9."/>
      <w:lvlJc w:val="left"/>
      <w:pPr>
        <w:ind w:left="5580" w:hanging="1440"/>
      </w:pPr>
    </w:lvl>
  </w:abstractNum>
  <w:abstractNum w:abstractNumId="2">
    <w:nsid w:val="242012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D62420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64B2B7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6FB0A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3B237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9757A7B"/>
    <w:multiLevelType w:val="hybridMultilevel"/>
    <w:tmpl w:val="BAF4A2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F5282B"/>
    <w:multiLevelType w:val="hybridMultilevel"/>
    <w:tmpl w:val="165E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5A5249"/>
    <w:multiLevelType w:val="hybridMultilevel"/>
    <w:tmpl w:val="EE7CA836"/>
    <w:lvl w:ilvl="0" w:tplc="608A2CAC">
      <w:start w:val="1"/>
      <w:numFmt w:val="bullet"/>
      <w:lvlText w:val=""/>
      <w:lvlJc w:val="left"/>
      <w:pPr>
        <w:ind w:left="2314" w:hanging="360"/>
      </w:pPr>
      <w:rPr>
        <w:rFonts w:ascii="Symbol" w:hAnsi="Symbol" w:hint="default"/>
      </w:rPr>
    </w:lvl>
    <w:lvl w:ilvl="1" w:tplc="04090003" w:tentative="1">
      <w:start w:val="1"/>
      <w:numFmt w:val="bullet"/>
      <w:lvlText w:val="o"/>
      <w:lvlJc w:val="left"/>
      <w:pPr>
        <w:ind w:left="3034" w:hanging="360"/>
      </w:pPr>
      <w:rPr>
        <w:rFonts w:ascii="Courier New" w:hAnsi="Courier New" w:cs="Courier New" w:hint="default"/>
      </w:rPr>
    </w:lvl>
    <w:lvl w:ilvl="2" w:tplc="04090005" w:tentative="1">
      <w:start w:val="1"/>
      <w:numFmt w:val="bullet"/>
      <w:lvlText w:val=""/>
      <w:lvlJc w:val="left"/>
      <w:pPr>
        <w:ind w:left="3754" w:hanging="360"/>
      </w:pPr>
      <w:rPr>
        <w:rFonts w:ascii="Wingdings" w:hAnsi="Wingdings" w:hint="default"/>
      </w:rPr>
    </w:lvl>
    <w:lvl w:ilvl="3" w:tplc="04090001" w:tentative="1">
      <w:start w:val="1"/>
      <w:numFmt w:val="bullet"/>
      <w:lvlText w:val=""/>
      <w:lvlJc w:val="left"/>
      <w:pPr>
        <w:ind w:left="4474" w:hanging="360"/>
      </w:pPr>
      <w:rPr>
        <w:rFonts w:ascii="Symbol" w:hAnsi="Symbol" w:hint="default"/>
      </w:rPr>
    </w:lvl>
    <w:lvl w:ilvl="4" w:tplc="04090003" w:tentative="1">
      <w:start w:val="1"/>
      <w:numFmt w:val="bullet"/>
      <w:lvlText w:val="o"/>
      <w:lvlJc w:val="left"/>
      <w:pPr>
        <w:ind w:left="5194" w:hanging="360"/>
      </w:pPr>
      <w:rPr>
        <w:rFonts w:ascii="Courier New" w:hAnsi="Courier New" w:cs="Courier New" w:hint="default"/>
      </w:rPr>
    </w:lvl>
    <w:lvl w:ilvl="5" w:tplc="04090005" w:tentative="1">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10">
    <w:nsid w:val="43670C90"/>
    <w:multiLevelType w:val="hybridMultilevel"/>
    <w:tmpl w:val="3986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D36E7C"/>
    <w:multiLevelType w:val="hybridMultilevel"/>
    <w:tmpl w:val="48E024B2"/>
    <w:lvl w:ilvl="0" w:tplc="AAD2C37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FB7A21"/>
    <w:multiLevelType w:val="hybridMultilevel"/>
    <w:tmpl w:val="7D3C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AD3763"/>
    <w:multiLevelType w:val="multilevel"/>
    <w:tmpl w:val="C02E3B80"/>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4">
    <w:nsid w:val="637D738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72A61CE0"/>
    <w:multiLevelType w:val="hybridMultilevel"/>
    <w:tmpl w:val="E348BC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4117B25"/>
    <w:multiLevelType w:val="hybridMultilevel"/>
    <w:tmpl w:val="AB8A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4856D3"/>
    <w:multiLevelType w:val="hybridMultilevel"/>
    <w:tmpl w:val="F78C78BE"/>
    <w:lvl w:ilvl="0" w:tplc="7276A9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0"/>
  </w:num>
  <w:num w:numId="4">
    <w:abstractNumId w:val="17"/>
  </w:num>
  <w:num w:numId="5">
    <w:abstractNumId w:val="8"/>
  </w:num>
  <w:num w:numId="6">
    <w:abstractNumId w:val="15"/>
  </w:num>
  <w:num w:numId="7">
    <w:abstractNumId w:val="7"/>
  </w:num>
  <w:num w:numId="8">
    <w:abstractNumId w:val="11"/>
  </w:num>
  <w:num w:numId="9">
    <w:abstractNumId w:val="13"/>
  </w:num>
  <w:num w:numId="10">
    <w:abstractNumId w:val="9"/>
  </w:num>
  <w:num w:numId="11">
    <w:abstractNumId w:val="4"/>
  </w:num>
  <w:num w:numId="12">
    <w:abstractNumId w:val="3"/>
  </w:num>
  <w:num w:numId="13">
    <w:abstractNumId w:val="2"/>
  </w:num>
  <w:num w:numId="14">
    <w:abstractNumId w:val="14"/>
  </w:num>
  <w:num w:numId="15">
    <w:abstractNumId w:val="6"/>
  </w:num>
  <w:num w:numId="16">
    <w:abstractNumId w:val="0"/>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405"/>
    <w:rsid w:val="00062405"/>
    <w:rsid w:val="00066225"/>
    <w:rsid w:val="000A4F62"/>
    <w:rsid w:val="000C6400"/>
    <w:rsid w:val="000F0D3C"/>
    <w:rsid w:val="00115D5E"/>
    <w:rsid w:val="00136219"/>
    <w:rsid w:val="00151552"/>
    <w:rsid w:val="00154EFF"/>
    <w:rsid w:val="001740B6"/>
    <w:rsid w:val="001C44D6"/>
    <w:rsid w:val="001D7575"/>
    <w:rsid w:val="001E1CF3"/>
    <w:rsid w:val="0020382C"/>
    <w:rsid w:val="002F49EF"/>
    <w:rsid w:val="00391879"/>
    <w:rsid w:val="003B2093"/>
    <w:rsid w:val="004612E6"/>
    <w:rsid w:val="00483D4D"/>
    <w:rsid w:val="004A2E1C"/>
    <w:rsid w:val="005E56A1"/>
    <w:rsid w:val="006C3A65"/>
    <w:rsid w:val="006D23F1"/>
    <w:rsid w:val="00704CED"/>
    <w:rsid w:val="00751FFC"/>
    <w:rsid w:val="007C1849"/>
    <w:rsid w:val="00813A2A"/>
    <w:rsid w:val="00877F5A"/>
    <w:rsid w:val="00962EA6"/>
    <w:rsid w:val="00992DD0"/>
    <w:rsid w:val="009D64BB"/>
    <w:rsid w:val="009F29EF"/>
    <w:rsid w:val="00A332C8"/>
    <w:rsid w:val="00A421E4"/>
    <w:rsid w:val="00A81DAD"/>
    <w:rsid w:val="00AE24A5"/>
    <w:rsid w:val="00AE714B"/>
    <w:rsid w:val="00C06479"/>
    <w:rsid w:val="00C72A84"/>
    <w:rsid w:val="00C94F52"/>
    <w:rsid w:val="00CE27F7"/>
    <w:rsid w:val="00D15D09"/>
    <w:rsid w:val="00E06D32"/>
    <w:rsid w:val="00F0291A"/>
    <w:rsid w:val="00F9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21E4"/>
    <w:pPr>
      <w:keepNext/>
      <w:keepLines/>
      <w:numPr>
        <w:numId w:val="1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21E4"/>
    <w:pPr>
      <w:keepNext/>
      <w:keepLines/>
      <w:numPr>
        <w:ilvl w:val="1"/>
        <w:numId w:val="1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421E4"/>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421E4"/>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21E4"/>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421E4"/>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421E4"/>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421E4"/>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21E4"/>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40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bu"/>
    <w:basedOn w:val="Normal"/>
    <w:link w:val="ListParagraphChar"/>
    <w:uiPriority w:val="34"/>
    <w:qFormat/>
    <w:rsid w:val="009F29EF"/>
    <w:pPr>
      <w:ind w:left="720"/>
      <w:contextualSpacing/>
    </w:pPr>
  </w:style>
  <w:style w:type="paragraph" w:styleId="Header">
    <w:name w:val="header"/>
    <w:basedOn w:val="Normal"/>
    <w:link w:val="HeaderChar"/>
    <w:uiPriority w:val="99"/>
    <w:unhideWhenUsed/>
    <w:rsid w:val="00C94F52"/>
    <w:pPr>
      <w:tabs>
        <w:tab w:val="center" w:pos="4703"/>
        <w:tab w:val="right" w:pos="9406"/>
      </w:tabs>
      <w:spacing w:after="0" w:line="240" w:lineRule="auto"/>
    </w:pPr>
  </w:style>
  <w:style w:type="character" w:customStyle="1" w:styleId="HeaderChar">
    <w:name w:val="Header Char"/>
    <w:basedOn w:val="DefaultParagraphFont"/>
    <w:link w:val="Header"/>
    <w:uiPriority w:val="99"/>
    <w:rsid w:val="00C94F52"/>
  </w:style>
  <w:style w:type="paragraph" w:styleId="Footer">
    <w:name w:val="footer"/>
    <w:basedOn w:val="Normal"/>
    <w:link w:val="FooterChar"/>
    <w:uiPriority w:val="99"/>
    <w:unhideWhenUsed/>
    <w:rsid w:val="00C94F52"/>
    <w:pPr>
      <w:tabs>
        <w:tab w:val="center" w:pos="4703"/>
        <w:tab w:val="right" w:pos="9406"/>
      </w:tabs>
      <w:spacing w:after="0" w:line="240" w:lineRule="auto"/>
    </w:pPr>
  </w:style>
  <w:style w:type="character" w:customStyle="1" w:styleId="FooterChar">
    <w:name w:val="Footer Char"/>
    <w:basedOn w:val="DefaultParagraphFont"/>
    <w:link w:val="Footer"/>
    <w:uiPriority w:val="99"/>
    <w:rsid w:val="00C94F52"/>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A421E4"/>
  </w:style>
  <w:style w:type="character" w:customStyle="1" w:styleId="Heading1Char">
    <w:name w:val="Heading 1 Char"/>
    <w:basedOn w:val="DefaultParagraphFont"/>
    <w:link w:val="Heading1"/>
    <w:uiPriority w:val="9"/>
    <w:rsid w:val="00A421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21E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421E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421E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421E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421E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421E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421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21E4"/>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A421E4"/>
    <w:pPr>
      <w:widowControl w:val="0"/>
      <w:autoSpaceDE w:val="0"/>
      <w:autoSpaceDN w:val="0"/>
      <w:spacing w:after="0" w:line="240" w:lineRule="auto"/>
    </w:pPr>
    <w:rPr>
      <w:rFonts w:ascii="Calibri" w:eastAsia="Calibri" w:hAnsi="Calibri" w:cs="Calibri"/>
      <w:lang w:val="ro-RO"/>
    </w:rPr>
  </w:style>
  <w:style w:type="paragraph" w:styleId="BalloonText">
    <w:name w:val="Balloon Text"/>
    <w:basedOn w:val="Normal"/>
    <w:link w:val="BalloonTextChar"/>
    <w:uiPriority w:val="99"/>
    <w:semiHidden/>
    <w:unhideWhenUsed/>
    <w:rsid w:val="00174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0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21E4"/>
    <w:pPr>
      <w:keepNext/>
      <w:keepLines/>
      <w:numPr>
        <w:numId w:val="1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21E4"/>
    <w:pPr>
      <w:keepNext/>
      <w:keepLines/>
      <w:numPr>
        <w:ilvl w:val="1"/>
        <w:numId w:val="1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421E4"/>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421E4"/>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21E4"/>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421E4"/>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421E4"/>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421E4"/>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21E4"/>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40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bu"/>
    <w:basedOn w:val="Normal"/>
    <w:link w:val="ListParagraphChar"/>
    <w:uiPriority w:val="34"/>
    <w:qFormat/>
    <w:rsid w:val="009F29EF"/>
    <w:pPr>
      <w:ind w:left="720"/>
      <w:contextualSpacing/>
    </w:pPr>
  </w:style>
  <w:style w:type="paragraph" w:styleId="Header">
    <w:name w:val="header"/>
    <w:basedOn w:val="Normal"/>
    <w:link w:val="HeaderChar"/>
    <w:uiPriority w:val="99"/>
    <w:unhideWhenUsed/>
    <w:rsid w:val="00C94F52"/>
    <w:pPr>
      <w:tabs>
        <w:tab w:val="center" w:pos="4703"/>
        <w:tab w:val="right" w:pos="9406"/>
      </w:tabs>
      <w:spacing w:after="0" w:line="240" w:lineRule="auto"/>
    </w:pPr>
  </w:style>
  <w:style w:type="character" w:customStyle="1" w:styleId="HeaderChar">
    <w:name w:val="Header Char"/>
    <w:basedOn w:val="DefaultParagraphFont"/>
    <w:link w:val="Header"/>
    <w:uiPriority w:val="99"/>
    <w:rsid w:val="00C94F52"/>
  </w:style>
  <w:style w:type="paragraph" w:styleId="Footer">
    <w:name w:val="footer"/>
    <w:basedOn w:val="Normal"/>
    <w:link w:val="FooterChar"/>
    <w:uiPriority w:val="99"/>
    <w:unhideWhenUsed/>
    <w:rsid w:val="00C94F52"/>
    <w:pPr>
      <w:tabs>
        <w:tab w:val="center" w:pos="4703"/>
        <w:tab w:val="right" w:pos="9406"/>
      </w:tabs>
      <w:spacing w:after="0" w:line="240" w:lineRule="auto"/>
    </w:pPr>
  </w:style>
  <w:style w:type="character" w:customStyle="1" w:styleId="FooterChar">
    <w:name w:val="Footer Char"/>
    <w:basedOn w:val="DefaultParagraphFont"/>
    <w:link w:val="Footer"/>
    <w:uiPriority w:val="99"/>
    <w:rsid w:val="00C94F52"/>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A421E4"/>
  </w:style>
  <w:style w:type="character" w:customStyle="1" w:styleId="Heading1Char">
    <w:name w:val="Heading 1 Char"/>
    <w:basedOn w:val="DefaultParagraphFont"/>
    <w:link w:val="Heading1"/>
    <w:uiPriority w:val="9"/>
    <w:rsid w:val="00A421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21E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421E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421E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421E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421E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421E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421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21E4"/>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A421E4"/>
    <w:pPr>
      <w:widowControl w:val="0"/>
      <w:autoSpaceDE w:val="0"/>
      <w:autoSpaceDN w:val="0"/>
      <w:spacing w:after="0" w:line="240" w:lineRule="auto"/>
    </w:pPr>
    <w:rPr>
      <w:rFonts w:ascii="Calibri" w:eastAsia="Calibri" w:hAnsi="Calibri" w:cs="Calibri"/>
      <w:lang w:val="ro-RO"/>
    </w:rPr>
  </w:style>
  <w:style w:type="paragraph" w:styleId="BalloonText">
    <w:name w:val="Balloon Text"/>
    <w:basedOn w:val="Normal"/>
    <w:link w:val="BalloonTextChar"/>
    <w:uiPriority w:val="99"/>
    <w:semiHidden/>
    <w:unhideWhenUsed/>
    <w:rsid w:val="00174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0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 Cool</dc:creator>
  <cp:lastModifiedBy>x</cp:lastModifiedBy>
  <cp:revision>3</cp:revision>
  <cp:lastPrinted>2023-02-15T10:43:00Z</cp:lastPrinted>
  <dcterms:created xsi:type="dcterms:W3CDTF">2024-04-24T07:27:00Z</dcterms:created>
  <dcterms:modified xsi:type="dcterms:W3CDTF">2024-04-24T07:28:00Z</dcterms:modified>
</cp:coreProperties>
</file>